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46" w:rsidRPr="009D5046" w:rsidRDefault="009D504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br/>
      </w:r>
    </w:p>
    <w:p w:rsidR="00CE67E0" w:rsidRPr="00CE67E0" w:rsidRDefault="00CE67E0" w:rsidP="00CE6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E67E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ПРОЕКТ</w:t>
      </w:r>
    </w:p>
    <w:p w:rsidR="00CE67E0" w:rsidRPr="00CE67E0" w:rsidRDefault="00CE67E0" w:rsidP="00CE6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E67E0" w:rsidRPr="00CE67E0" w:rsidRDefault="00CE67E0" w:rsidP="00CE6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E67E0" w:rsidRPr="00CE67E0" w:rsidRDefault="00CE67E0" w:rsidP="00CE6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ЛЕНИНГРАДСКОЙ ОБЛАСТИ</w:t>
      </w:r>
    </w:p>
    <w:p w:rsidR="00CE67E0" w:rsidRPr="00CE67E0" w:rsidRDefault="00CE67E0" w:rsidP="00CE6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7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ОБРАЩЕНИЮ С ОТХОДАМИ</w:t>
      </w:r>
    </w:p>
    <w:p w:rsidR="00CE67E0" w:rsidRPr="00CE67E0" w:rsidRDefault="00CE67E0" w:rsidP="00CE67E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E67E0" w:rsidRPr="00CE67E0" w:rsidRDefault="00CE67E0" w:rsidP="00CE67E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67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ПРИКАЗ</w:t>
      </w:r>
    </w:p>
    <w:p w:rsidR="00CE67E0" w:rsidRPr="00CE67E0" w:rsidRDefault="00CE67E0" w:rsidP="00CE67E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E67E0" w:rsidRPr="00CE67E0" w:rsidRDefault="00CE67E0" w:rsidP="00CE67E0">
      <w:pPr>
        <w:tabs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E6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«___</w:t>
      </w:r>
      <w:r w:rsidRPr="00CE67E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августа</w:t>
      </w:r>
      <w:r w:rsidRPr="00CE67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2020 года №___</w:t>
      </w:r>
    </w:p>
    <w:p w:rsidR="009D5046" w:rsidRDefault="009D5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5A2A" w:rsidRPr="002E5A2A" w:rsidRDefault="002E5A2A" w:rsidP="002E5A2A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УСТАНОВЛЕНИЯ СТИМУЛИРУЮЩИХ ВЫПЛАТ</w:t>
      </w:r>
    </w:p>
    <w:p w:rsidR="00965E8A" w:rsidRDefault="002E5A2A" w:rsidP="002E5A2A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</w:t>
      </w:r>
      <w:r w:rsidR="009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ЛЕНИНГРАДСКОГО ОБЛАСТНОГО ГОСУДАРСТВЕННОГО КАЗЕННОГО</w:t>
      </w:r>
      <w:r w:rsidR="0096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</w:p>
    <w:p w:rsidR="009D5046" w:rsidRPr="009D5046" w:rsidRDefault="002E5A2A" w:rsidP="002E5A2A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ЛЕНИНГРАДСКОЙ ОБЛАСТИ ПО ОРГАНИЗАЦИИ ДЕЯТЕЛЬНОСТИ ПО ОБРАЩЕНИЮ С ОТХОДАМИ», И УСЛОВИЯХ ЕГО ПРЕМИРОВАНИЯ</w:t>
      </w: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2E5A2A" w:rsidRDefault="009D5046" w:rsidP="002E5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2E5A2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2E5A2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CE67E0">
        <w:rPr>
          <w:rFonts w:ascii="Times New Roman" w:hAnsi="Times New Roman" w:cs="Times New Roman"/>
          <w:sz w:val="28"/>
          <w:szCs w:val="28"/>
        </w:rPr>
        <w:t>области от 30 апреля 2020 года №</w:t>
      </w:r>
      <w:r w:rsidRPr="002E5A2A">
        <w:rPr>
          <w:rFonts w:ascii="Times New Roman" w:hAnsi="Times New Roman" w:cs="Times New Roman"/>
          <w:sz w:val="28"/>
          <w:szCs w:val="28"/>
        </w:rPr>
        <w:t xml:space="preserve"> 262 "Об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2E5A2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E5A2A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области" приказываю:</w:t>
      </w:r>
    </w:p>
    <w:p w:rsidR="009D5046" w:rsidRPr="009D5046" w:rsidRDefault="002E5A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A2A">
        <w:rPr>
          <w:rFonts w:ascii="Times New Roman" w:hAnsi="Times New Roman" w:cs="Times New Roman"/>
          <w:sz w:val="28"/>
          <w:szCs w:val="28"/>
        </w:rPr>
        <w:t>1</w:t>
      </w:r>
      <w:r w:rsidR="009D5046" w:rsidRPr="002E5A2A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164" w:history="1">
        <w:r w:rsidR="009D5046" w:rsidRPr="002E5A2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5046" w:rsidRPr="002E5A2A">
        <w:rPr>
          <w:rFonts w:ascii="Times New Roman" w:hAnsi="Times New Roman" w:cs="Times New Roman"/>
          <w:sz w:val="28"/>
          <w:szCs w:val="28"/>
        </w:rPr>
        <w:t xml:space="preserve"> </w:t>
      </w:r>
      <w:r w:rsidR="009D5046" w:rsidRPr="009D5046">
        <w:rPr>
          <w:rFonts w:ascii="Times New Roman" w:hAnsi="Times New Roman" w:cs="Times New Roman"/>
          <w:sz w:val="28"/>
          <w:szCs w:val="28"/>
        </w:rPr>
        <w:t xml:space="preserve">о порядке установления стимулирующих выплат </w:t>
      </w:r>
      <w:r w:rsidRPr="002E5A2A">
        <w:rPr>
          <w:rFonts w:ascii="Times New Roman" w:hAnsi="Times New Roman" w:cs="Times New Roman"/>
          <w:sz w:val="28"/>
          <w:szCs w:val="28"/>
        </w:rPr>
        <w:t xml:space="preserve">руководителю Ленинградского областного государственного казенного учреждения» Центр Ленинградской области по организации деятельности по обращению с отходами» </w:t>
      </w:r>
      <w:r w:rsidR="009D5046" w:rsidRPr="009D5046">
        <w:rPr>
          <w:rFonts w:ascii="Times New Roman" w:hAnsi="Times New Roman" w:cs="Times New Roman"/>
          <w:sz w:val="28"/>
          <w:szCs w:val="28"/>
        </w:rPr>
        <w:t>Приложению  к настоящему приказу.</w:t>
      </w:r>
    </w:p>
    <w:p w:rsidR="002E5A2A" w:rsidRPr="002E5A2A" w:rsidRDefault="002E5A2A" w:rsidP="002E5A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E5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5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9D5046" w:rsidRPr="009D5046" w:rsidRDefault="009D5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А.А. Пименов</w:t>
      </w: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5A2A" w:rsidRDefault="002E5A2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УТВЕРЖДЕНО</w:t>
      </w:r>
    </w:p>
    <w:p w:rsidR="009D5046" w:rsidRPr="009D5046" w:rsidRDefault="009D5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9D5046" w:rsidRDefault="009D5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5046" w:rsidRPr="009D5046" w:rsidRDefault="009D5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9D5046" w:rsidRPr="009D5046" w:rsidRDefault="009D50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__________№</w:t>
      </w:r>
      <w:r w:rsidRPr="009D5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9D5046">
        <w:rPr>
          <w:rFonts w:ascii="Times New Roman" w:hAnsi="Times New Roman" w:cs="Times New Roman"/>
          <w:sz w:val="28"/>
          <w:szCs w:val="28"/>
        </w:rPr>
        <w:t>ПОЛОЖЕНИЕ</w:t>
      </w:r>
    </w:p>
    <w:p w:rsidR="009D5046" w:rsidRPr="009D5046" w:rsidRDefault="009D5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О ПОРЯДКЕ УСТАНОВЛЕНИЯ СТ</w:t>
      </w:r>
      <w:r>
        <w:rPr>
          <w:rFonts w:ascii="Times New Roman" w:hAnsi="Times New Roman" w:cs="Times New Roman"/>
          <w:sz w:val="28"/>
          <w:szCs w:val="28"/>
        </w:rPr>
        <w:t xml:space="preserve">ИМУЛИРУЮЩИХ ВЫПЛАТ </w:t>
      </w:r>
    </w:p>
    <w:p w:rsidR="00950CA9" w:rsidRPr="00950CA9" w:rsidRDefault="00950CA9" w:rsidP="0095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950CA9" w:rsidRPr="00950CA9" w:rsidRDefault="00950CA9" w:rsidP="0095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ЛЕНИНГРАДСКОГО ОБЛАСТНОГО ГОСУДАРСТВЕННОГО КАЗЕННОГО</w:t>
      </w:r>
    </w:p>
    <w:p w:rsidR="009D5046" w:rsidRPr="009D5046" w:rsidRDefault="00950CA9" w:rsidP="00950C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CA9">
        <w:rPr>
          <w:rFonts w:ascii="Times New Roman" w:hAnsi="Times New Roman" w:cs="Times New Roman"/>
          <w:sz w:val="28"/>
          <w:szCs w:val="28"/>
        </w:rPr>
        <w:t>УЧРЕЖДЕНИЯ «ЦЕНТР ЛЕНИНГРАДСКОЙ ОБЛАСТИ ПО ОРГАНИЗАЦИИ ДЕЯТЕЛЬНОСТИ ПО ОБРАЩЕНИЮ С ОТХОДАМИ»</w:t>
      </w:r>
      <w:r>
        <w:rPr>
          <w:rFonts w:ascii="Times New Roman" w:hAnsi="Times New Roman" w:cs="Times New Roman"/>
          <w:sz w:val="28"/>
          <w:szCs w:val="28"/>
        </w:rPr>
        <w:t>, И УСЛОВИЯХ ЕГО</w:t>
      </w:r>
      <w:r w:rsidR="009D5046" w:rsidRPr="009D5046">
        <w:rPr>
          <w:rFonts w:ascii="Times New Roman" w:hAnsi="Times New Roman" w:cs="Times New Roman"/>
          <w:sz w:val="28"/>
          <w:szCs w:val="28"/>
        </w:rPr>
        <w:t xml:space="preserve"> ПРЕМИРОВАНИЯ</w:t>
      </w:r>
    </w:p>
    <w:p w:rsidR="00950CA9" w:rsidRDefault="00950CA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5046">
        <w:rPr>
          <w:rFonts w:ascii="Times New Roman" w:hAnsi="Times New Roman" w:cs="Times New Roman"/>
          <w:sz w:val="28"/>
          <w:szCs w:val="28"/>
        </w:rPr>
        <w:t>Настоящее Положение о порядке установления ст</w:t>
      </w:r>
      <w:r w:rsidR="00950CA9">
        <w:rPr>
          <w:rFonts w:ascii="Times New Roman" w:hAnsi="Times New Roman" w:cs="Times New Roman"/>
          <w:sz w:val="28"/>
          <w:szCs w:val="28"/>
        </w:rPr>
        <w:t xml:space="preserve">имулирующих выплат </w:t>
      </w:r>
      <w:r w:rsidR="00950CA9" w:rsidRPr="00950CA9">
        <w:rPr>
          <w:rFonts w:ascii="Times New Roman" w:hAnsi="Times New Roman" w:cs="Times New Roman"/>
          <w:sz w:val="28"/>
          <w:szCs w:val="28"/>
        </w:rPr>
        <w:t xml:space="preserve">руководителю Ленинградского областного государственного казенного учреждения» Центр Ленинградской области по организации деятельности по обращению с </w:t>
      </w:r>
      <w:r w:rsidR="00950CA9" w:rsidRPr="002E5A2A">
        <w:rPr>
          <w:rFonts w:ascii="Times New Roman" w:hAnsi="Times New Roman" w:cs="Times New Roman"/>
          <w:sz w:val="28"/>
          <w:szCs w:val="28"/>
        </w:rPr>
        <w:t xml:space="preserve">отходами» </w:t>
      </w:r>
      <w:r w:rsidRPr="002E5A2A">
        <w:rPr>
          <w:rFonts w:ascii="Times New Roman" w:hAnsi="Times New Roman" w:cs="Times New Roman"/>
          <w:sz w:val="28"/>
          <w:szCs w:val="28"/>
        </w:rPr>
        <w:t xml:space="preserve">(далее - Положение, учреждение, Комитет) разработано в соответствии с Трудовым </w:t>
      </w:r>
      <w:hyperlink r:id="rId6" w:history="1">
        <w:r w:rsidRPr="002E5A2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5A2A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7" w:history="1">
        <w:r w:rsidRPr="002E5A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5A2A">
        <w:rPr>
          <w:rFonts w:ascii="Times New Roman" w:hAnsi="Times New Roman" w:cs="Times New Roman"/>
          <w:sz w:val="28"/>
          <w:szCs w:val="28"/>
        </w:rPr>
        <w:t xml:space="preserve"> Ленин</w:t>
      </w:r>
      <w:r w:rsidR="00950CA9" w:rsidRPr="002E5A2A">
        <w:rPr>
          <w:rFonts w:ascii="Times New Roman" w:hAnsi="Times New Roman" w:cs="Times New Roman"/>
          <w:sz w:val="28"/>
          <w:szCs w:val="28"/>
        </w:rPr>
        <w:t>градской области от 20.12.2019 №</w:t>
      </w:r>
      <w:r w:rsidRPr="002E5A2A">
        <w:rPr>
          <w:rFonts w:ascii="Times New Roman" w:hAnsi="Times New Roman" w:cs="Times New Roman"/>
          <w:sz w:val="28"/>
          <w:szCs w:val="28"/>
        </w:rPr>
        <w:t xml:space="preserve"> 103-оз "Об оплате труда работников государственных учреждений Ленинградской области", </w:t>
      </w:r>
      <w:hyperlink r:id="rId8" w:history="1">
        <w:r w:rsidRPr="002E5A2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5A2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</w:t>
      </w:r>
      <w:r w:rsidR="00950CA9" w:rsidRPr="002E5A2A">
        <w:rPr>
          <w:rFonts w:ascii="Times New Roman" w:hAnsi="Times New Roman" w:cs="Times New Roman"/>
          <w:sz w:val="28"/>
          <w:szCs w:val="28"/>
        </w:rPr>
        <w:t>области от 30 апреля 2020 года №</w:t>
      </w:r>
      <w:r w:rsidRPr="002E5A2A">
        <w:rPr>
          <w:rFonts w:ascii="Times New Roman" w:hAnsi="Times New Roman" w:cs="Times New Roman"/>
          <w:sz w:val="28"/>
          <w:szCs w:val="28"/>
        </w:rPr>
        <w:t xml:space="preserve"> 262</w:t>
      </w:r>
      <w:proofErr w:type="gramEnd"/>
      <w:r w:rsidRPr="002E5A2A">
        <w:rPr>
          <w:rFonts w:ascii="Times New Roman" w:hAnsi="Times New Roman" w:cs="Times New Roman"/>
          <w:sz w:val="28"/>
          <w:szCs w:val="28"/>
        </w:rPr>
        <w:t xml:space="preserve"> "Об утверждении Положения о системах оплаты труда в государственных учреждениях </w:t>
      </w:r>
      <w:r w:rsidRPr="009D5046">
        <w:rPr>
          <w:rFonts w:ascii="Times New Roman" w:hAnsi="Times New Roman" w:cs="Times New Roman"/>
          <w:sz w:val="28"/>
          <w:szCs w:val="28"/>
        </w:rPr>
        <w:t xml:space="preserve">Ленинградской области по видам экономической деятельности и признании </w:t>
      </w:r>
      <w:proofErr w:type="gramStart"/>
      <w:r w:rsidRPr="009D504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D5046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области".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1.2. Настоящее Положение устанавливает виды, условия, порядок и размеры ст</w:t>
      </w:r>
      <w:r w:rsidR="00950CA9">
        <w:rPr>
          <w:rFonts w:ascii="Times New Roman" w:hAnsi="Times New Roman" w:cs="Times New Roman"/>
          <w:sz w:val="28"/>
          <w:szCs w:val="28"/>
        </w:rPr>
        <w:t>имулирующих выплат руководителю учреждения, находящегося</w:t>
      </w:r>
      <w:r w:rsidRPr="009D5046">
        <w:rPr>
          <w:rFonts w:ascii="Times New Roman" w:hAnsi="Times New Roman" w:cs="Times New Roman"/>
          <w:sz w:val="28"/>
          <w:szCs w:val="28"/>
        </w:rPr>
        <w:t xml:space="preserve"> в ведении Комитета.</w:t>
      </w:r>
    </w:p>
    <w:p w:rsid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D5046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</w:t>
      </w:r>
      <w:r w:rsidRPr="002E5A2A">
        <w:rPr>
          <w:rFonts w:ascii="Times New Roman" w:hAnsi="Times New Roman" w:cs="Times New Roman"/>
          <w:sz w:val="28"/>
          <w:szCs w:val="28"/>
        </w:rPr>
        <w:t xml:space="preserve">областном </w:t>
      </w:r>
      <w:hyperlink r:id="rId9" w:history="1">
        <w:r w:rsidRPr="002E5A2A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950CA9">
        <w:rPr>
          <w:rFonts w:ascii="Times New Roman" w:hAnsi="Times New Roman" w:cs="Times New Roman"/>
          <w:sz w:val="28"/>
          <w:szCs w:val="28"/>
        </w:rPr>
        <w:t xml:space="preserve"> от 20 декабря 2020 года №</w:t>
      </w:r>
      <w:r w:rsidRPr="009D5046">
        <w:rPr>
          <w:rFonts w:ascii="Times New Roman" w:hAnsi="Times New Roman" w:cs="Times New Roman"/>
          <w:sz w:val="28"/>
          <w:szCs w:val="28"/>
        </w:rPr>
        <w:t xml:space="preserve"> 103-оз "Об оплате труда работников государственных учреждений Ленинградской области".</w:t>
      </w:r>
      <w:proofErr w:type="gramEnd"/>
    </w:p>
    <w:p w:rsidR="00950CA9" w:rsidRDefault="00950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7E0" w:rsidRPr="009D5046" w:rsidRDefault="00CE67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II. Виды и размеры стимулирующих выплат</w:t>
      </w: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50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Руководителю учреждения</w:t>
      </w:r>
      <w:r w:rsidR="009D5046" w:rsidRPr="009D504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виды стимулирующих выплат:</w:t>
      </w:r>
    </w:p>
    <w:p w:rsidR="009D5046" w:rsidRPr="009D5046" w:rsidRDefault="009D5046" w:rsidP="00950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а) премиальные выплаты по итогам работы;</w:t>
      </w:r>
    </w:p>
    <w:p w:rsidR="009D5046" w:rsidRPr="009D5046" w:rsidRDefault="009D504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в) премиальные выплаты за выполнение особо важных (срочных) работ;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д) премиальные выплаты к значимым датам (событиям).</w:t>
      </w:r>
    </w:p>
    <w:p w:rsidR="009D5046" w:rsidRPr="009D5046" w:rsidRDefault="00950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Премирование руководителя учреждения</w:t>
      </w:r>
      <w:r w:rsidR="009D5046" w:rsidRPr="009D5046">
        <w:rPr>
          <w:rFonts w:ascii="Times New Roman" w:hAnsi="Times New Roman" w:cs="Times New Roman"/>
          <w:sz w:val="28"/>
          <w:szCs w:val="28"/>
        </w:rPr>
        <w:t xml:space="preserve"> по итогам работы осуществляется в целях </w:t>
      </w:r>
      <w:r>
        <w:rPr>
          <w:rFonts w:ascii="Times New Roman" w:hAnsi="Times New Roman" w:cs="Times New Roman"/>
          <w:sz w:val="28"/>
          <w:szCs w:val="28"/>
        </w:rPr>
        <w:t>заинтересованности руководителя учреждения</w:t>
      </w:r>
      <w:r w:rsidR="009D5046" w:rsidRPr="009D5046">
        <w:rPr>
          <w:rFonts w:ascii="Times New Roman" w:hAnsi="Times New Roman" w:cs="Times New Roman"/>
          <w:sz w:val="28"/>
          <w:szCs w:val="28"/>
        </w:rPr>
        <w:t xml:space="preserve"> в повышении эффективности и результа</w:t>
      </w:r>
      <w:r>
        <w:rPr>
          <w:rFonts w:ascii="Times New Roman" w:hAnsi="Times New Roman" w:cs="Times New Roman"/>
          <w:sz w:val="28"/>
          <w:szCs w:val="28"/>
        </w:rPr>
        <w:t>тивности деятельности учреждения</w:t>
      </w:r>
      <w:r w:rsidR="009D5046" w:rsidRPr="009D5046">
        <w:rPr>
          <w:rFonts w:ascii="Times New Roman" w:hAnsi="Times New Roman" w:cs="Times New Roman"/>
          <w:sz w:val="28"/>
          <w:szCs w:val="28"/>
        </w:rPr>
        <w:t>, ка</w:t>
      </w:r>
      <w:r>
        <w:rPr>
          <w:rFonts w:ascii="Times New Roman" w:hAnsi="Times New Roman" w:cs="Times New Roman"/>
          <w:sz w:val="28"/>
          <w:szCs w:val="28"/>
        </w:rPr>
        <w:t>чества исполнения руководителем учреждения</w:t>
      </w:r>
      <w:r w:rsidR="009D5046" w:rsidRPr="009D5046">
        <w:rPr>
          <w:rFonts w:ascii="Times New Roman" w:hAnsi="Times New Roman" w:cs="Times New Roman"/>
          <w:sz w:val="28"/>
          <w:szCs w:val="28"/>
        </w:rPr>
        <w:t xml:space="preserve"> своих обязанностей.</w:t>
      </w:r>
    </w:p>
    <w:p w:rsidR="009D5046" w:rsidRPr="009D5046" w:rsidRDefault="00950C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Руководитель учреждения</w:t>
      </w:r>
      <w:r w:rsidR="009D5046" w:rsidRPr="009D5046">
        <w:rPr>
          <w:rFonts w:ascii="Times New Roman" w:hAnsi="Times New Roman" w:cs="Times New Roman"/>
          <w:sz w:val="28"/>
          <w:szCs w:val="28"/>
        </w:rPr>
        <w:t xml:space="preserve"> премируются по итогам работы за месяц, квартал, год.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0">
        <w:rPr>
          <w:rFonts w:ascii="Times New Roman" w:hAnsi="Times New Roman" w:cs="Times New Roman"/>
          <w:sz w:val="28"/>
          <w:szCs w:val="28"/>
        </w:rPr>
        <w:t xml:space="preserve">2.4. Размер премии по итогам работы (месяц, квартал, год) суммарно не может превышать более </w:t>
      </w:r>
      <w:r w:rsidR="00A14B2F" w:rsidRPr="00CE67E0">
        <w:rPr>
          <w:rFonts w:ascii="Times New Roman" w:hAnsi="Times New Roman" w:cs="Times New Roman"/>
          <w:sz w:val="28"/>
          <w:szCs w:val="28"/>
        </w:rPr>
        <w:t>100</w:t>
      </w:r>
      <w:r w:rsidRPr="00CE67E0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 руководителя учреждения.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2.5. Эффективность и результатив</w:t>
      </w:r>
      <w:r w:rsidR="00950CA9">
        <w:rPr>
          <w:rFonts w:ascii="Times New Roman" w:hAnsi="Times New Roman" w:cs="Times New Roman"/>
          <w:sz w:val="28"/>
          <w:szCs w:val="28"/>
        </w:rPr>
        <w:t>ность деятельности руководителя учреждения</w:t>
      </w:r>
      <w:r w:rsidRPr="009D5046">
        <w:rPr>
          <w:rFonts w:ascii="Times New Roman" w:hAnsi="Times New Roman" w:cs="Times New Roman"/>
          <w:sz w:val="28"/>
          <w:szCs w:val="28"/>
        </w:rPr>
        <w:t xml:space="preserve"> оценивается по критериям, утвержденным нормативным правовым актом Комитета.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2.6. Выплата премии по итогам работы производится на основании приказа учреждения при наличии соответствующего правового акта Комитета.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2.7. Премия по итогам работы руководителю учреждения не начисляется и не выплачивается полностью в следующих случаях: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- наложения дисциплинарного взыскания на руководителя учреждения за неисполнение или ненадлежащее исполнение по его вине возложенных на него функций и полномочий в отчетный период;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- привлечения руководителя учреждения к административной, уголовной или гражданско-правовой ответственности в отчетном периоде, связанной с исполнением руководителем учреждения своих должностных обязанностей;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- нанесения руководителем своими действиями или бездействием прямого материального ущерба учреждению;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- выявления в отчетном периоде фактов нецелевого использования бюджетных средств;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lastRenderedPageBreak/>
        <w:t>- нарушения законодательства Российской Федерации о контрактной системе в сфере закупок товаров, работ, услуг;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- выявления в отчетном периоде фактов представления недостоверной (искаженной) отчетности о значениях целевых показателей эффективности и результативности деятельности учреждения, повлекшей установление необоснованно высоких размеров премиальных выплат по итогам работы;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- 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2.8. По решению председателя Комитета и при наличии оснований руководител</w:t>
      </w:r>
      <w:r w:rsidR="00CF56CF">
        <w:rPr>
          <w:rFonts w:ascii="Times New Roman" w:hAnsi="Times New Roman" w:cs="Times New Roman"/>
          <w:sz w:val="28"/>
          <w:szCs w:val="28"/>
        </w:rPr>
        <w:t>ю учреждения</w:t>
      </w:r>
      <w:r w:rsidRPr="009D5046">
        <w:rPr>
          <w:rFonts w:ascii="Times New Roman" w:hAnsi="Times New Roman" w:cs="Times New Roman"/>
          <w:sz w:val="28"/>
          <w:szCs w:val="28"/>
        </w:rPr>
        <w:t xml:space="preserve"> устанавливаются премиальные выплаты за выполнение особо важных (срочных) работ.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2.9. При увольнении руководителя учреждения по уважительной причине до истечения календарного года, за который осуществляется премирование, или назначении на должность в соответствующем календарном году премия начисляется исходя из фактически отработанного времени.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2.10. Решение Комитета о премиро</w:t>
      </w:r>
      <w:r w:rsidR="00CF56CF">
        <w:rPr>
          <w:rFonts w:ascii="Times New Roman" w:hAnsi="Times New Roman" w:cs="Times New Roman"/>
          <w:sz w:val="28"/>
          <w:szCs w:val="28"/>
        </w:rPr>
        <w:t>вании доводится до руководителя учреждения</w:t>
      </w:r>
      <w:r w:rsidRPr="009D5046">
        <w:rPr>
          <w:rFonts w:ascii="Times New Roman" w:hAnsi="Times New Roman" w:cs="Times New Roman"/>
          <w:sz w:val="28"/>
          <w:szCs w:val="28"/>
        </w:rPr>
        <w:t xml:space="preserve"> в срок не позднее следующего дня со дня подписания правового акта Комитета.</w:t>
      </w:r>
    </w:p>
    <w:p w:rsidR="009D5046" w:rsidRPr="00CE67E0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0">
        <w:rPr>
          <w:rFonts w:ascii="Times New Roman" w:hAnsi="Times New Roman" w:cs="Times New Roman"/>
          <w:sz w:val="28"/>
          <w:szCs w:val="28"/>
        </w:rPr>
        <w:t xml:space="preserve">2.11. Размер премии за выполнение особо важных (срочных) работ не может превышать более </w:t>
      </w:r>
      <w:r w:rsidR="00A14B2F" w:rsidRPr="00CE67E0">
        <w:rPr>
          <w:rFonts w:ascii="Times New Roman" w:hAnsi="Times New Roman" w:cs="Times New Roman"/>
          <w:sz w:val="28"/>
          <w:szCs w:val="28"/>
        </w:rPr>
        <w:t>1</w:t>
      </w:r>
      <w:r w:rsidR="002E5A2A" w:rsidRPr="00CE67E0">
        <w:rPr>
          <w:rFonts w:ascii="Times New Roman" w:hAnsi="Times New Roman" w:cs="Times New Roman"/>
          <w:sz w:val="28"/>
          <w:szCs w:val="28"/>
        </w:rPr>
        <w:t>0</w:t>
      </w:r>
      <w:r w:rsidRPr="00CE67E0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 руководителя учреждения.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7E0">
        <w:rPr>
          <w:rFonts w:ascii="Times New Roman" w:hAnsi="Times New Roman" w:cs="Times New Roman"/>
          <w:sz w:val="28"/>
          <w:szCs w:val="28"/>
        </w:rPr>
        <w:t>При этом совокупный</w:t>
      </w:r>
      <w:r w:rsidRPr="009D5046">
        <w:rPr>
          <w:rFonts w:ascii="Times New Roman" w:hAnsi="Times New Roman" w:cs="Times New Roman"/>
          <w:sz w:val="28"/>
          <w:szCs w:val="28"/>
        </w:rPr>
        <w:t xml:space="preserve"> объем премиальных выплат за выполнение особо важных (срочных) работ по всем работникам учреждения не может превышать 5 процентов базовой части заработной платы всех работников учреждения в целом за календарный год.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2.12. Выплата премии за выполнение особо важных (срочных) работ производится на основании приказа учреждения при наличии соответствующего правового акта Комитета.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2.13. По решению председателя Комитета и при</w:t>
      </w:r>
      <w:r w:rsidR="00CF56CF">
        <w:rPr>
          <w:rFonts w:ascii="Times New Roman" w:hAnsi="Times New Roman" w:cs="Times New Roman"/>
          <w:sz w:val="28"/>
          <w:szCs w:val="28"/>
        </w:rPr>
        <w:t xml:space="preserve"> наличии оснований руководителю учреждения</w:t>
      </w:r>
      <w:r w:rsidRPr="009D5046">
        <w:rPr>
          <w:rFonts w:ascii="Times New Roman" w:hAnsi="Times New Roman" w:cs="Times New Roman"/>
          <w:sz w:val="28"/>
          <w:szCs w:val="28"/>
        </w:rPr>
        <w:t xml:space="preserve"> устанавливаются премиальные выплаты к значимым датам (событиям), в том числе: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к юбилейным датам (50 лет со дня рождения и каждые последующие 5 лет);</w:t>
      </w:r>
    </w:p>
    <w:p w:rsidR="009D5046" w:rsidRPr="009D5046" w:rsidRDefault="009D5046" w:rsidP="00CF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 xml:space="preserve">в связи с награждением государственными наградами Российской </w:t>
      </w:r>
      <w:r w:rsidRPr="009D5046">
        <w:rPr>
          <w:rFonts w:ascii="Times New Roman" w:hAnsi="Times New Roman" w:cs="Times New Roman"/>
          <w:sz w:val="28"/>
          <w:szCs w:val="28"/>
        </w:rPr>
        <w:lastRenderedPageBreak/>
        <w:t>Федерации, ведомственными наградами федеральных органов исполнительной власти, наградами Губернатора Ленинградской области и Законодательного собрания Ленинградской области.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При этом суммарный по учреждению объем премиальных выплат к значимым датам (событиям) не может превышать 2 процента фонда оплаты труда учреждения в целом за календарный год.</w:t>
      </w:r>
    </w:p>
    <w:p w:rsidR="009D5046" w:rsidRPr="009D5046" w:rsidRDefault="00CF56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9D5046" w:rsidRPr="009D5046">
        <w:rPr>
          <w:rFonts w:ascii="Times New Roman" w:hAnsi="Times New Roman" w:cs="Times New Roman"/>
          <w:sz w:val="28"/>
          <w:szCs w:val="28"/>
        </w:rPr>
        <w:t>. Выплата премии к значимым датам (событиям) производится на основании приказа учреждения при наличии соответствующего правового акта Комитета.</w:t>
      </w:r>
    </w:p>
    <w:p w:rsidR="009D5046" w:rsidRPr="009D5046" w:rsidRDefault="009D5046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III. Оказание материальной помощи</w:t>
      </w: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3.1. Решение об оказании материальной помощи руководителю учреждения принимается председателем Комитета.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 xml:space="preserve">3.2. Размер материальной помощи не может превышать одного месячного должностного оклада руководителя учреждения в целом за календарный год и оказывается в пределах </w:t>
      </w:r>
      <w:proofErr w:type="gramStart"/>
      <w:r w:rsidRPr="009D5046">
        <w:rPr>
          <w:rFonts w:ascii="Times New Roman" w:hAnsi="Times New Roman" w:cs="Times New Roman"/>
          <w:sz w:val="28"/>
          <w:szCs w:val="28"/>
        </w:rPr>
        <w:t>экономии фонда оплаты труда учреждения</w:t>
      </w:r>
      <w:proofErr w:type="gramEnd"/>
      <w:r w:rsidRPr="009D5046">
        <w:rPr>
          <w:rFonts w:ascii="Times New Roman" w:hAnsi="Times New Roman" w:cs="Times New Roman"/>
          <w:sz w:val="28"/>
          <w:szCs w:val="28"/>
        </w:rPr>
        <w:t>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При этом суммарный по учреждению объем оказанной материальной помощи не может превышать 2 процента фонда оплаты труда учреждения в целом за календарный год.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3.3. Основанием для выплаты материальной помощи является заявление руководителя учреждения, согласованное председателем Комитета. Выплата материальной помощи производится на основании приказа учреждения.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3.4. Материальная помощь вновь принятым руководителям учреждений или уволенным в течение расчетного года выплачивается пропорционально отработанному времени в расчетном году.</w:t>
      </w: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IV. Порядок оценки выполнения целевых показателей</w:t>
      </w:r>
    </w:p>
    <w:p w:rsidR="009D5046" w:rsidRPr="009D5046" w:rsidRDefault="009D5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деятельности учреждений, размеры премирования</w:t>
      </w:r>
    </w:p>
    <w:p w:rsidR="009D5046" w:rsidRPr="009D5046" w:rsidRDefault="009D50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>руководителей учреждений</w:t>
      </w:r>
    </w:p>
    <w:p w:rsidR="009D5046" w:rsidRPr="009D5046" w:rsidRDefault="009D5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CF56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</w:t>
      </w:r>
      <w:r w:rsidR="009D5046" w:rsidRPr="009D5046">
        <w:rPr>
          <w:rFonts w:ascii="Times New Roman" w:hAnsi="Times New Roman" w:cs="Times New Roman"/>
          <w:sz w:val="28"/>
          <w:szCs w:val="28"/>
        </w:rPr>
        <w:t>а основе оценки доклада руководителя учреждения об исполнении целевых показателей эффективности и результативности деятельности учреждения определяет степень их выполнения за отчетный период, которая оценивается суммой баллов, не превышающей 100.</w:t>
      </w:r>
    </w:p>
    <w:p w:rsidR="009D5046" w:rsidRPr="009D5046" w:rsidRDefault="009D5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46">
        <w:rPr>
          <w:rFonts w:ascii="Times New Roman" w:hAnsi="Times New Roman" w:cs="Times New Roman"/>
          <w:sz w:val="28"/>
          <w:szCs w:val="28"/>
        </w:rPr>
        <w:t xml:space="preserve">4.2. Размер премии руководителям учреждений определяется на основе заключения (расчета) с учетом выполнения целевых показателей эффективности и результативности деятельности учреждений и зависит от количества набранных баллов, </w:t>
      </w:r>
      <w:r w:rsidRPr="00CE67E0">
        <w:rPr>
          <w:rFonts w:ascii="Times New Roman" w:hAnsi="Times New Roman" w:cs="Times New Roman"/>
          <w:sz w:val="28"/>
          <w:szCs w:val="28"/>
        </w:rPr>
        <w:t>где 1 балл эквивалентен 1%.</w:t>
      </w:r>
      <w:r w:rsidRPr="009D5046">
        <w:rPr>
          <w:rFonts w:ascii="Times New Roman" w:hAnsi="Times New Roman" w:cs="Times New Roman"/>
          <w:sz w:val="28"/>
          <w:szCs w:val="28"/>
        </w:rPr>
        <w:t xml:space="preserve"> Максимальный </w:t>
      </w:r>
      <w:r w:rsidRPr="009D5046">
        <w:rPr>
          <w:rFonts w:ascii="Times New Roman" w:hAnsi="Times New Roman" w:cs="Times New Roman"/>
          <w:sz w:val="28"/>
          <w:szCs w:val="28"/>
        </w:rPr>
        <w:lastRenderedPageBreak/>
        <w:t>размер премиальных выплат по итогам работы учреждения за отчетный период составляет 100% от оклада.</w:t>
      </w:r>
    </w:p>
    <w:p w:rsidR="009D5046" w:rsidRPr="009D5046" w:rsidRDefault="009D5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F079A" w:rsidRPr="009D5046" w:rsidRDefault="00965E8A">
      <w:pPr>
        <w:rPr>
          <w:rFonts w:ascii="Times New Roman" w:hAnsi="Times New Roman" w:cs="Times New Roman"/>
          <w:sz w:val="28"/>
          <w:szCs w:val="28"/>
        </w:rPr>
      </w:pPr>
    </w:p>
    <w:p w:rsidR="009D5046" w:rsidRPr="009D5046" w:rsidRDefault="009D5046">
      <w:pPr>
        <w:rPr>
          <w:rFonts w:ascii="Times New Roman" w:hAnsi="Times New Roman" w:cs="Times New Roman"/>
          <w:sz w:val="28"/>
          <w:szCs w:val="28"/>
        </w:rPr>
      </w:pPr>
    </w:p>
    <w:sectPr w:rsidR="009D5046" w:rsidRPr="009D5046" w:rsidSect="0035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46"/>
    <w:rsid w:val="001146CB"/>
    <w:rsid w:val="002E5A2A"/>
    <w:rsid w:val="006D24AB"/>
    <w:rsid w:val="00950CA9"/>
    <w:rsid w:val="00965E8A"/>
    <w:rsid w:val="009D5046"/>
    <w:rsid w:val="00A14B2F"/>
    <w:rsid w:val="00CE67E0"/>
    <w:rsid w:val="00CF56CF"/>
    <w:rsid w:val="00E50BEE"/>
    <w:rsid w:val="00E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0E238E5D7F9E3B6A2D4A624C5332646854F2C7E69C615425C4E384513DAAF99EA422DC31EDC05B2CC6BD1D6kED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70E238E5D7F9E3B6A2D4A624C533264685472D7A69C615425C4E384513DAAF99EA422DC31EDC05B2CC6BD1D6kED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0E238E5D7F9E3B6A2CBB731C533264782402B7D6DC615425C4E384513DAAF99EA422DC31EDC05B2CC6BD1D6kED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70E238E5D7F9E3B6A2D4A624C5332646854F2C7E69C615425C4E384513DAAF99EA422DC31EDC05B2CC6BD1D6kED3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70E238E5D7F9E3B6A2D4A624C533264685472D7A69C615425C4E384513DAAF99EA422DC31EDC05B2CC6BD1D6kE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Лобова</dc:creator>
  <cp:lastModifiedBy>Наталья Федоровна Степанец</cp:lastModifiedBy>
  <cp:revision>3</cp:revision>
  <cp:lastPrinted>2020-08-21T07:56:00Z</cp:lastPrinted>
  <dcterms:created xsi:type="dcterms:W3CDTF">2020-08-21T07:56:00Z</dcterms:created>
  <dcterms:modified xsi:type="dcterms:W3CDTF">2020-08-21T07:58:00Z</dcterms:modified>
</cp:coreProperties>
</file>