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4F7">
        <w:rPr>
          <w:rFonts w:ascii="Times New Roman" w:hAnsi="Times New Roman" w:cs="Times New Roman"/>
          <w:sz w:val="24"/>
          <w:szCs w:val="24"/>
        </w:rPr>
        <w:t>Приложение 5.4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к государственной программе...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4F7" w:rsidRPr="005403A3" w:rsidRDefault="005403A3" w:rsidP="00540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3A3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оснащение мест (площадок) накопления твердых коммунальных отходов емкостями для накопления (раздельного накопления) твердых коммунальных отходов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5403A3" w:rsidRPr="00CD7858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цели, условия и порядок предоставления и распределения субсидий из областного бюджета Ленинградской области бюджетам городских, сельских поселений </w:t>
      </w:r>
      <w:r w:rsidR="005403A3" w:rsidRPr="00CD7858">
        <w:rPr>
          <w:rFonts w:ascii="Times New Roman" w:hAnsi="Times New Roman" w:cs="Times New Roman"/>
          <w:sz w:val="24"/>
          <w:szCs w:val="24"/>
        </w:rPr>
        <w:br/>
        <w:t>и городского округа Ленинградской области (далее – муниципальные образования) на реализацию мероприятий по оснащению мест (площадок) накопления твердых коммунальных отходов емкостями для накопления или раздельного накопления твердых коммунальных отходов в рамках основного мероприятия "Создание системы обращения с отходами производства и потребления</w:t>
      </w:r>
      <w:proofErr w:type="gramEnd"/>
      <w:r w:rsidR="005403A3" w:rsidRPr="00CD7858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области" </w:t>
      </w:r>
      <w:r w:rsidR="005403A3" w:rsidRPr="00CD7858">
        <w:rPr>
          <w:rFonts w:ascii="Times New Roman" w:hAnsi="Times New Roman" w:cs="Times New Roman"/>
          <w:sz w:val="24"/>
          <w:szCs w:val="24"/>
        </w:rPr>
        <w:br/>
        <w:t xml:space="preserve">и основного мероприятия "Федеральный проект "Комплексная система обращения с твердыми коммунальными отходами" (региональный проект "Комплексная система обращения с твердыми коммунальными отходами (Ленинградская область)") подпрограммы "Обращение с отходами" </w:t>
      </w:r>
      <w:r w:rsidR="005403A3" w:rsidRPr="00CD7858">
        <w:rPr>
          <w:rFonts w:ascii="Times New Roman" w:hAnsi="Times New Roman" w:cs="Times New Roman"/>
          <w:sz w:val="24"/>
          <w:szCs w:val="24"/>
        </w:rPr>
        <w:br/>
        <w:t>(далее – субсидии)</w:t>
      </w:r>
      <w:r w:rsidRPr="00B374F7">
        <w:rPr>
          <w:rFonts w:ascii="Times New Roman" w:hAnsi="Times New Roman" w:cs="Times New Roman"/>
          <w:sz w:val="24"/>
          <w:szCs w:val="24"/>
        </w:rPr>
        <w:t>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1.2. Главным распорядителем бюджетных средств областного бюджета Ленинградской области является Комитет Ленинградской области по обращению с отходами (далее - Комитет).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1.3.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Комитету.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B374F7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</w:t>
      </w:r>
      <w:proofErr w:type="spellStart"/>
      <w:r w:rsidRPr="00B374F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374F7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возникающих при исполнении органами местного самоуправления полномочий по вопросам местного значения в соответствии со </w:t>
      </w:r>
      <w:hyperlink r:id="rId5" w:history="1">
        <w:r w:rsidRPr="00B374F7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B374F7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- участие в организации деятельности по накоплению (в том числе раздельному накоплению) и транспортированию твердых коммунальных отходов.</w:t>
      </w:r>
      <w:proofErr w:type="gramEnd"/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2. Цели, результаты использования и условия</w:t>
      </w:r>
    </w:p>
    <w:p w:rsidR="00B374F7" w:rsidRPr="00B374F7" w:rsidRDefault="00B374F7" w:rsidP="00B374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C91" w:rsidRPr="00B374F7" w:rsidRDefault="00B374F7" w:rsidP="00B74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2.1. Субсидии предоставляются в целях оснащения мест (площадок) накопления твердых коммунальных отходов емкостями для накопления </w:t>
      </w:r>
      <w:r w:rsidR="00B74C91" w:rsidRPr="00CD7858">
        <w:rPr>
          <w:rFonts w:ascii="Times New Roman" w:hAnsi="Times New Roman" w:cs="Times New Roman"/>
          <w:sz w:val="24"/>
          <w:szCs w:val="24"/>
        </w:rPr>
        <w:t>или раздельного накопления</w:t>
      </w:r>
      <w:r w:rsidR="00B74C91" w:rsidRPr="00B374F7">
        <w:rPr>
          <w:rFonts w:ascii="Times New Roman" w:hAnsi="Times New Roman" w:cs="Times New Roman"/>
          <w:sz w:val="24"/>
          <w:szCs w:val="24"/>
        </w:rPr>
        <w:t xml:space="preserve"> </w:t>
      </w:r>
      <w:r w:rsidRPr="00B374F7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отходов, в том числе в целях замены емкостей для накопления </w:t>
      </w:r>
      <w:r w:rsidR="00B74C91" w:rsidRPr="00CD7858">
        <w:rPr>
          <w:rFonts w:ascii="Times New Roman" w:hAnsi="Times New Roman" w:cs="Times New Roman"/>
          <w:sz w:val="24"/>
          <w:szCs w:val="24"/>
        </w:rPr>
        <w:t>или раздельного накопления</w:t>
      </w:r>
      <w:r w:rsidR="00B74C91" w:rsidRPr="00B374F7">
        <w:rPr>
          <w:rFonts w:ascii="Times New Roman" w:hAnsi="Times New Roman" w:cs="Times New Roman"/>
          <w:sz w:val="24"/>
          <w:szCs w:val="24"/>
        </w:rPr>
        <w:t xml:space="preserve"> </w:t>
      </w:r>
      <w:r w:rsidRPr="00B374F7">
        <w:rPr>
          <w:rFonts w:ascii="Times New Roman" w:hAnsi="Times New Roman" w:cs="Times New Roman"/>
          <w:sz w:val="24"/>
          <w:szCs w:val="24"/>
        </w:rPr>
        <w:t>твердых коммунальных отходов с высокой степенью износа.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2.2. Результатом использования субсидии является количество закупленных и установленных емкостей для накопления </w:t>
      </w:r>
      <w:r w:rsidR="00B74C91" w:rsidRPr="00CD7858">
        <w:rPr>
          <w:rFonts w:ascii="Times New Roman" w:hAnsi="Times New Roman" w:cs="Times New Roman"/>
          <w:sz w:val="24"/>
          <w:szCs w:val="24"/>
        </w:rPr>
        <w:t>или раздельного накопления</w:t>
      </w:r>
      <w:r w:rsidR="00B74C91" w:rsidRPr="00B374F7">
        <w:rPr>
          <w:rFonts w:ascii="Times New Roman" w:hAnsi="Times New Roman" w:cs="Times New Roman"/>
          <w:sz w:val="24"/>
          <w:szCs w:val="24"/>
        </w:rPr>
        <w:t xml:space="preserve"> </w:t>
      </w:r>
      <w:r w:rsidRPr="00B374F7">
        <w:rPr>
          <w:rFonts w:ascii="Times New Roman" w:hAnsi="Times New Roman" w:cs="Times New Roman"/>
          <w:sz w:val="24"/>
          <w:szCs w:val="24"/>
        </w:rPr>
        <w:t>твердых коммунальных отходов.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lastRenderedPageBreak/>
        <w:t>2.3.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2.4. Субсидии предоставляются при соблюдении условий, установленных </w:t>
      </w:r>
      <w:hyperlink r:id="rId6" w:history="1">
        <w:r w:rsidRPr="00CD7858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B374F7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3. Порядок отбора муниципальных образований</w:t>
      </w:r>
    </w:p>
    <w:p w:rsidR="00B374F7" w:rsidRPr="00B374F7" w:rsidRDefault="00B374F7" w:rsidP="00B374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для предоставления субсидий и методика распределения</w:t>
      </w:r>
    </w:p>
    <w:p w:rsidR="00B374F7" w:rsidRPr="00B374F7" w:rsidRDefault="00B374F7" w:rsidP="00B374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субсидий между муниципальными образованиями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3.1. Субсидии предоставляются на конкурсной основе.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3.2. Для проведения конкурсного отбора муниципальных образований для предоставления субсидий образуется конкурсная комиссия. Состав конкурсной комиссии, положение о работе конкурсной комиссии утверждаются правовым актом Комитета.</w:t>
      </w:r>
    </w:p>
    <w:p w:rsidR="00B74C91" w:rsidRPr="00CD7858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B374F7">
        <w:rPr>
          <w:rFonts w:ascii="Times New Roman" w:hAnsi="Times New Roman" w:cs="Times New Roman"/>
          <w:sz w:val="24"/>
          <w:szCs w:val="24"/>
        </w:rPr>
        <w:t xml:space="preserve">3.3. </w:t>
      </w:r>
      <w:bookmarkStart w:id="2" w:name="Par38"/>
      <w:bookmarkEnd w:id="2"/>
      <w:r w:rsidR="00B74C91" w:rsidRPr="00CD7858">
        <w:rPr>
          <w:rFonts w:ascii="Times New Roman" w:hAnsi="Times New Roman" w:cs="Times New Roman"/>
          <w:sz w:val="24"/>
          <w:szCs w:val="24"/>
        </w:rPr>
        <w:t xml:space="preserve">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(далее – сеть "Интернет") информации о сроках приема заявок муниципальных образований </w:t>
      </w:r>
      <w:r w:rsidR="00B74C91" w:rsidRPr="00CD7858">
        <w:rPr>
          <w:rFonts w:ascii="Times New Roman" w:hAnsi="Times New Roman" w:cs="Times New Roman"/>
          <w:sz w:val="24"/>
          <w:szCs w:val="24"/>
        </w:rPr>
        <w:br/>
        <w:t xml:space="preserve">о предоставлении субсидии (далее – заявки, отбор) не менее чем </w:t>
      </w:r>
      <w:r w:rsidR="00B74C91" w:rsidRPr="00CD7858">
        <w:rPr>
          <w:rFonts w:ascii="Times New Roman" w:hAnsi="Times New Roman" w:cs="Times New Roman"/>
          <w:sz w:val="24"/>
          <w:szCs w:val="24"/>
        </w:rPr>
        <w:br/>
        <w:t>за 10 рабочих дней до размещения указанной информации.</w:t>
      </w:r>
    </w:p>
    <w:p w:rsidR="00B74C91" w:rsidRPr="00CD7858" w:rsidRDefault="00B74C91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858">
        <w:rPr>
          <w:rFonts w:ascii="Times New Roman" w:hAnsi="Times New Roman" w:cs="Times New Roman"/>
          <w:sz w:val="24"/>
          <w:szCs w:val="24"/>
        </w:rPr>
        <w:t>В целях отбора муниципальных образований для предоставления субсидий на реализацию мероприятий по оснащению мест (площадок) накопления твердых коммунальных отходов емкостями для раздельного накопления твердых коммунальных отходов проводится отдельный конкурсный отбор в соответствии с пунктами 3.1 – 3.9 настоящего Порядка.</w:t>
      </w:r>
    </w:p>
    <w:p w:rsidR="00B74C91" w:rsidRPr="00CD7858" w:rsidRDefault="00B74C91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858">
        <w:rPr>
          <w:rFonts w:ascii="Times New Roman" w:hAnsi="Times New Roman" w:cs="Times New Roman"/>
          <w:sz w:val="24"/>
          <w:szCs w:val="24"/>
        </w:rPr>
        <w:t>Прием заявок начинается со дня размещения на официальном сайте Комитета в сети "Интернет" информации о проведении отбора муниципальных образований. Срок приема заявок составляет 10 рабочих дней.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3.4. Критериями отбора муниципальных образований для допуска к оценке заявок являются: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наличие данных о нахождении мест (площадок) накопления твердых коммунальных отходов, предусмотренных к оснащению мест (площадок) накопления твердых коммунальных отходов емкостями для накопления </w:t>
      </w:r>
      <w:r w:rsidR="00B74C91" w:rsidRPr="00CD7858">
        <w:rPr>
          <w:rFonts w:ascii="Times New Roman" w:hAnsi="Times New Roman" w:cs="Times New Roman"/>
          <w:sz w:val="24"/>
          <w:szCs w:val="24"/>
        </w:rPr>
        <w:t>или раздельного накопления</w:t>
      </w:r>
      <w:r w:rsidR="00B74C91" w:rsidRPr="00B374F7">
        <w:rPr>
          <w:rFonts w:ascii="Times New Roman" w:hAnsi="Times New Roman" w:cs="Times New Roman"/>
          <w:sz w:val="24"/>
          <w:szCs w:val="24"/>
        </w:rPr>
        <w:t xml:space="preserve"> </w:t>
      </w:r>
      <w:r w:rsidRPr="00B374F7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  <w:proofErr w:type="gramStart"/>
      <w:r w:rsidRPr="00B374F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74F7">
        <w:rPr>
          <w:rFonts w:ascii="Times New Roman" w:hAnsi="Times New Roman" w:cs="Times New Roman"/>
          <w:sz w:val="24"/>
          <w:szCs w:val="24"/>
        </w:rPr>
        <w:t>или) замене емкостей для накопления</w:t>
      </w:r>
      <w:r w:rsidR="00B74C91" w:rsidRPr="00CD7858">
        <w:rPr>
          <w:rFonts w:ascii="Times New Roman" w:hAnsi="Times New Roman" w:cs="Times New Roman"/>
          <w:sz w:val="24"/>
          <w:szCs w:val="24"/>
        </w:rPr>
        <w:t xml:space="preserve"> или раздельного накопления</w:t>
      </w:r>
      <w:r w:rsidRPr="00B374F7">
        <w:rPr>
          <w:rFonts w:ascii="Times New Roman" w:hAnsi="Times New Roman" w:cs="Times New Roman"/>
          <w:sz w:val="24"/>
          <w:szCs w:val="24"/>
        </w:rPr>
        <w:t xml:space="preserve"> с высокой степенью износа, в реестре мест (площадок) накопления твердых коммунальных отходов, который ведется муниципальным образованием;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наличие письменного подтверждения регионального оператора по обращению с твердыми коммунальными отходами количества и типа емкостей для накопления </w:t>
      </w:r>
      <w:r w:rsidR="00B74C91" w:rsidRPr="00CD7858">
        <w:rPr>
          <w:rFonts w:ascii="Times New Roman" w:hAnsi="Times New Roman" w:cs="Times New Roman"/>
          <w:sz w:val="24"/>
          <w:szCs w:val="24"/>
        </w:rPr>
        <w:t>или раздельного накопления</w:t>
      </w:r>
      <w:r w:rsidR="00B74C91" w:rsidRPr="00B374F7">
        <w:rPr>
          <w:rFonts w:ascii="Times New Roman" w:hAnsi="Times New Roman" w:cs="Times New Roman"/>
          <w:sz w:val="24"/>
          <w:szCs w:val="24"/>
        </w:rPr>
        <w:t xml:space="preserve"> </w:t>
      </w:r>
      <w:r w:rsidRPr="00B374F7">
        <w:rPr>
          <w:rFonts w:ascii="Times New Roman" w:hAnsi="Times New Roman" w:cs="Times New Roman"/>
          <w:sz w:val="24"/>
          <w:szCs w:val="24"/>
        </w:rPr>
        <w:t>твердых коммунальных отходов, предусмотренных для оснащения конкретного места (площадки) накопления твердых коммунальных отходов либо замены емкостей для накопления</w:t>
      </w:r>
      <w:r w:rsidR="00B74C91" w:rsidRPr="00CD7858">
        <w:rPr>
          <w:rFonts w:ascii="Times New Roman" w:hAnsi="Times New Roman" w:cs="Times New Roman"/>
          <w:sz w:val="24"/>
          <w:szCs w:val="24"/>
        </w:rPr>
        <w:t xml:space="preserve"> или раздельного накопления</w:t>
      </w:r>
      <w:r w:rsidRPr="00B374F7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 с высокой степенью износа.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B374F7">
        <w:rPr>
          <w:rFonts w:ascii="Times New Roman" w:hAnsi="Times New Roman" w:cs="Times New Roman"/>
          <w:sz w:val="24"/>
          <w:szCs w:val="24"/>
        </w:rPr>
        <w:t>3.5. Для участия в отборе заявок муниципальные образования представляют в Комитет следующие документы: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а) заявку в свободной форме на имя председателя Комитета о предоставлении субсидии на текущий (очередной) финансовый год и на плановый период с указанием сведений об общей сумме бюджетных средств, планируемых на мероприятия по </w:t>
      </w:r>
      <w:r w:rsidRPr="00B374F7">
        <w:rPr>
          <w:rFonts w:ascii="Times New Roman" w:hAnsi="Times New Roman" w:cs="Times New Roman"/>
          <w:sz w:val="24"/>
          <w:szCs w:val="24"/>
        </w:rPr>
        <w:lastRenderedPageBreak/>
        <w:t xml:space="preserve">оснащению мест (площадок) накопления твердых коммунальных отходов емкостями для накопления </w:t>
      </w:r>
      <w:r w:rsidR="00B74C91" w:rsidRPr="00CD7858">
        <w:rPr>
          <w:rFonts w:ascii="Times New Roman" w:hAnsi="Times New Roman" w:cs="Times New Roman"/>
          <w:sz w:val="24"/>
          <w:szCs w:val="24"/>
        </w:rPr>
        <w:t>или раздельного накопления</w:t>
      </w:r>
      <w:r w:rsidR="00B74C91" w:rsidRPr="00B374F7">
        <w:rPr>
          <w:rFonts w:ascii="Times New Roman" w:hAnsi="Times New Roman" w:cs="Times New Roman"/>
          <w:sz w:val="24"/>
          <w:szCs w:val="24"/>
        </w:rPr>
        <w:t xml:space="preserve"> </w:t>
      </w:r>
      <w:r w:rsidRPr="00B374F7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  <w:proofErr w:type="gramStart"/>
      <w:r w:rsidRPr="00B374F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74F7">
        <w:rPr>
          <w:rFonts w:ascii="Times New Roman" w:hAnsi="Times New Roman" w:cs="Times New Roman"/>
          <w:sz w:val="24"/>
          <w:szCs w:val="24"/>
        </w:rPr>
        <w:t>или) их замены за подписью главы администрации муниципального образования;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4F7">
        <w:rPr>
          <w:rFonts w:ascii="Times New Roman" w:hAnsi="Times New Roman" w:cs="Times New Roman"/>
          <w:sz w:val="24"/>
          <w:szCs w:val="24"/>
        </w:rPr>
        <w:t xml:space="preserve">б) выписку из бюджета муниципального образования (выписку из сводной бюджетной росписи бюджета муниципального образования) или </w:t>
      </w:r>
      <w:r w:rsidR="00B74C91" w:rsidRPr="00CD7858">
        <w:rPr>
          <w:rFonts w:ascii="Times New Roman" w:hAnsi="Times New Roman" w:cs="Times New Roman"/>
          <w:sz w:val="24"/>
          <w:szCs w:val="24"/>
        </w:rPr>
        <w:t>гарантийное письмо о выделении в бюджете</w:t>
      </w:r>
      <w:r w:rsidR="00B74C91" w:rsidRPr="00B374F7">
        <w:rPr>
          <w:rFonts w:ascii="Times New Roman" w:hAnsi="Times New Roman" w:cs="Times New Roman"/>
          <w:sz w:val="24"/>
          <w:szCs w:val="24"/>
        </w:rPr>
        <w:t xml:space="preserve"> </w:t>
      </w:r>
      <w:r w:rsidRPr="00B374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B374F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374F7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за подписью главы</w:t>
      </w:r>
      <w:proofErr w:type="gramEnd"/>
      <w:r w:rsidRPr="00B374F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и главного бухгалтера;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в) выписку из муниципальной программы или гарантийное письмо, предусматривающее включение в муниципальную программу мероприятий по оснащению мест (площадок) накопления твердых коммунальных отходов емкостями для накопления </w:t>
      </w:r>
      <w:r w:rsidR="00B74C91" w:rsidRPr="00CD7858">
        <w:rPr>
          <w:rFonts w:ascii="Times New Roman" w:hAnsi="Times New Roman" w:cs="Times New Roman"/>
          <w:sz w:val="24"/>
          <w:szCs w:val="24"/>
        </w:rPr>
        <w:t>или раздельного накопления</w:t>
      </w:r>
      <w:r w:rsidR="00B74C91" w:rsidRPr="00B374F7">
        <w:rPr>
          <w:rFonts w:ascii="Times New Roman" w:hAnsi="Times New Roman" w:cs="Times New Roman"/>
          <w:sz w:val="24"/>
          <w:szCs w:val="24"/>
        </w:rPr>
        <w:t xml:space="preserve"> </w:t>
      </w:r>
      <w:r w:rsidRPr="00B374F7">
        <w:rPr>
          <w:rFonts w:ascii="Times New Roman" w:hAnsi="Times New Roman" w:cs="Times New Roman"/>
          <w:sz w:val="24"/>
          <w:szCs w:val="24"/>
        </w:rPr>
        <w:t>твердых коммунальных отходов, заверенную подписью главы администрации и главного бухгалтера;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г) расчет (обоснование) размера субсидии исходя из планируемых значений результатов использования субсидии за подписью главы администрации муниципального образования и главного бухгалтера;</w:t>
      </w:r>
    </w:p>
    <w:p w:rsidR="00B74C91" w:rsidRPr="00CD7858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4F7">
        <w:rPr>
          <w:rFonts w:ascii="Times New Roman" w:hAnsi="Times New Roman" w:cs="Times New Roman"/>
          <w:sz w:val="24"/>
          <w:szCs w:val="24"/>
        </w:rPr>
        <w:t xml:space="preserve">д) </w:t>
      </w:r>
      <w:r w:rsidR="00B74C91" w:rsidRPr="00CD7858">
        <w:rPr>
          <w:rFonts w:ascii="Times New Roman" w:hAnsi="Times New Roman" w:cs="Times New Roman"/>
          <w:sz w:val="24"/>
          <w:szCs w:val="24"/>
        </w:rPr>
        <w:t xml:space="preserve">копия письменного подтверждения регионального оператора </w:t>
      </w:r>
      <w:r w:rsidR="00B74C91" w:rsidRPr="00CD7858">
        <w:rPr>
          <w:rFonts w:ascii="Times New Roman" w:hAnsi="Times New Roman" w:cs="Times New Roman"/>
          <w:sz w:val="24"/>
          <w:szCs w:val="24"/>
        </w:rPr>
        <w:br/>
        <w:t>по обращению с твердыми коммунальными отходами количества и типа емкостей для накопления или раздельного накопления твердых коммунальных отходов, планируемых к приобретению для оснащения конкретного места (площадки) накопления твердых коммунальных отходов и (или) замены емкостей для накопления или раздельного накопления твердых коммунальных отходов, заверенная подписью главы администрации муниципального образования (с приложением копии письма, направленного в</w:t>
      </w:r>
      <w:proofErr w:type="gramEnd"/>
      <w:r w:rsidR="00B74C91" w:rsidRPr="00CD7858">
        <w:rPr>
          <w:rFonts w:ascii="Times New Roman" w:hAnsi="Times New Roman" w:cs="Times New Roman"/>
          <w:sz w:val="24"/>
          <w:szCs w:val="24"/>
        </w:rPr>
        <w:t xml:space="preserve"> адрес регионального оператора по обращению </w:t>
      </w:r>
      <w:r w:rsidR="00B74C91" w:rsidRPr="00CD7858">
        <w:rPr>
          <w:rFonts w:ascii="Times New Roman" w:hAnsi="Times New Roman" w:cs="Times New Roman"/>
          <w:sz w:val="24"/>
          <w:szCs w:val="24"/>
        </w:rPr>
        <w:br/>
        <w:t>с твердыми коммунальными отходами в рамках настоящего подпункта, заверенной подписью главы администрации муниципального образования)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е) расчет обеспеченности мест (площадок) накопления твердых коммунальных отходов емкостями для накопления </w:t>
      </w:r>
      <w:r w:rsidR="00B74C91" w:rsidRPr="00CD7858">
        <w:rPr>
          <w:rFonts w:ascii="Times New Roman" w:hAnsi="Times New Roman" w:cs="Times New Roman"/>
          <w:sz w:val="24"/>
          <w:szCs w:val="24"/>
        </w:rPr>
        <w:t>или раздельного накопления</w:t>
      </w:r>
      <w:r w:rsidR="00B74C91" w:rsidRPr="00B374F7">
        <w:rPr>
          <w:rFonts w:ascii="Times New Roman" w:hAnsi="Times New Roman" w:cs="Times New Roman"/>
          <w:sz w:val="24"/>
          <w:szCs w:val="24"/>
        </w:rPr>
        <w:t xml:space="preserve"> </w:t>
      </w:r>
      <w:r w:rsidRPr="00B374F7">
        <w:rPr>
          <w:rFonts w:ascii="Times New Roman" w:hAnsi="Times New Roman" w:cs="Times New Roman"/>
          <w:sz w:val="24"/>
          <w:szCs w:val="24"/>
        </w:rPr>
        <w:t>твердых коммунальных отходов исходя из данных об их количестве за подписью главы администрации муниципального образования;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ж) копию утвержденного реестра мест (площадок) накопления твердых коммунальных отходов на территории муниципального образования, заверенную подписью главы администрации.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3.6. Основаниями для отклонения заявки являются: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несоответствие муниципального образования критериям отбора, установленным </w:t>
      </w:r>
      <w:hyperlink w:anchor="Par38" w:history="1">
        <w:r w:rsidRPr="00CD7858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B374F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представление муниципальным образованием документов, не соответствующих требованиям, установленным </w:t>
      </w:r>
      <w:hyperlink w:anchor="Par41" w:history="1">
        <w:r w:rsidRPr="00CD7858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B374F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представление документов не в полном объеме;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представление заявки позднее срока, установленного </w:t>
      </w:r>
      <w:hyperlink w:anchor="Par36" w:history="1">
        <w:r w:rsidRPr="00CD7858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B374F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3.7. Комиссия в течение пяти рабочих дней </w:t>
      </w:r>
      <w:proofErr w:type="gramStart"/>
      <w:r w:rsidRPr="00B374F7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374F7">
        <w:rPr>
          <w:rFonts w:ascii="Times New Roman" w:hAnsi="Times New Roman" w:cs="Times New Roman"/>
          <w:sz w:val="24"/>
          <w:szCs w:val="24"/>
        </w:rPr>
        <w:t xml:space="preserve"> срока приема заявок рассматривает заявки муниципальных образований и оценивает их в соответствии с </w:t>
      </w:r>
      <w:hyperlink w:anchor="Par101" w:history="1">
        <w:r w:rsidRPr="00CD7858">
          <w:rPr>
            <w:rFonts w:ascii="Times New Roman" w:hAnsi="Times New Roman" w:cs="Times New Roman"/>
            <w:sz w:val="24"/>
            <w:szCs w:val="24"/>
          </w:rPr>
          <w:t>критерием</w:t>
        </w:r>
      </w:hyperlink>
      <w:r w:rsidRPr="00B374F7">
        <w:rPr>
          <w:rFonts w:ascii="Times New Roman" w:hAnsi="Times New Roman" w:cs="Times New Roman"/>
          <w:sz w:val="24"/>
          <w:szCs w:val="24"/>
        </w:rPr>
        <w:t xml:space="preserve"> оценки заявок муниципальных образований согласно приложению к настоящему Порядку.</w:t>
      </w:r>
    </w:p>
    <w:p w:rsidR="001615CE" w:rsidRPr="00CD7858" w:rsidRDefault="001615CE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858">
        <w:rPr>
          <w:rFonts w:ascii="Times New Roman" w:hAnsi="Times New Roman" w:cs="Times New Roman"/>
          <w:sz w:val="24"/>
          <w:szCs w:val="24"/>
        </w:rPr>
        <w:t xml:space="preserve">Заявки муниципальных образований ранжируются </w:t>
      </w:r>
      <w:proofErr w:type="gramStart"/>
      <w:r w:rsidRPr="00CD7858">
        <w:rPr>
          <w:rFonts w:ascii="Times New Roman" w:hAnsi="Times New Roman" w:cs="Times New Roman"/>
          <w:sz w:val="24"/>
          <w:szCs w:val="24"/>
        </w:rPr>
        <w:t xml:space="preserve">по количеству набранных баллов в порядке убывания в соответствии с приложением </w:t>
      </w:r>
      <w:r w:rsidRPr="00CD7858">
        <w:rPr>
          <w:rFonts w:ascii="Times New Roman" w:hAnsi="Times New Roman" w:cs="Times New Roman"/>
          <w:sz w:val="24"/>
          <w:szCs w:val="24"/>
        </w:rPr>
        <w:br/>
        <w:t>к настоящему Порядку</w:t>
      </w:r>
      <w:proofErr w:type="gramEnd"/>
      <w:r w:rsidRPr="00CD7858">
        <w:rPr>
          <w:rFonts w:ascii="Times New Roman" w:hAnsi="Times New Roman" w:cs="Times New Roman"/>
          <w:sz w:val="24"/>
          <w:szCs w:val="24"/>
        </w:rPr>
        <w:t xml:space="preserve">. В случае предоставления субсидии для оснащения мест (площадок) накопления твердых коммунальных отходов емкостями для накопления твердых коммунальных отходов и (или) их замены </w:t>
      </w:r>
      <w:r w:rsidRPr="00CD7858">
        <w:rPr>
          <w:rFonts w:ascii="Times New Roman" w:hAnsi="Times New Roman" w:cs="Times New Roman"/>
          <w:sz w:val="24"/>
          <w:szCs w:val="24"/>
        </w:rPr>
        <w:br/>
        <w:t xml:space="preserve">для оценки заявок применяется пункт 1 приложения к настоящему Порядку. В случае </w:t>
      </w:r>
      <w:r w:rsidRPr="00CD785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субсидии для оснащения мест (площадок) накопления твердых коммунальных отходов емкостями </w:t>
      </w:r>
      <w:r w:rsidRPr="00CD7858">
        <w:rPr>
          <w:rFonts w:ascii="Times New Roman" w:hAnsi="Times New Roman" w:cs="Times New Roman"/>
          <w:sz w:val="24"/>
          <w:szCs w:val="24"/>
        </w:rPr>
        <w:br/>
        <w:t xml:space="preserve">для раздельного накопления твердых коммунальных отходов </w:t>
      </w:r>
      <w:r w:rsidRPr="00CD7858">
        <w:rPr>
          <w:rFonts w:ascii="Times New Roman" w:hAnsi="Times New Roman" w:cs="Times New Roman"/>
          <w:sz w:val="24"/>
          <w:szCs w:val="24"/>
        </w:rPr>
        <w:br/>
        <w:t xml:space="preserve">и (или) их замены для оценки заявок применяется пункт 2 приложения </w:t>
      </w:r>
      <w:r w:rsidRPr="00CD7858">
        <w:rPr>
          <w:rFonts w:ascii="Times New Roman" w:hAnsi="Times New Roman" w:cs="Times New Roman"/>
          <w:sz w:val="24"/>
          <w:szCs w:val="24"/>
        </w:rPr>
        <w:br/>
        <w:t>к настоящему Порядку.</w:t>
      </w:r>
    </w:p>
    <w:p w:rsidR="00B374F7" w:rsidRPr="00B374F7" w:rsidRDefault="00B374F7" w:rsidP="00C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Победителями признаются муниципальные образования, набравшие в сумме наибольшее количество баллов (наибольшая оценка заявок). При одинаковом количестве баллов в предложения по распределению субсидий включаются муниципальные образования, заявки которых поступили ранее.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3.8. Распределение субсидий </w:t>
      </w:r>
      <w:proofErr w:type="gramStart"/>
      <w:r w:rsidRPr="00B374F7">
        <w:rPr>
          <w:rFonts w:ascii="Times New Roman" w:hAnsi="Times New Roman" w:cs="Times New Roman"/>
          <w:sz w:val="24"/>
          <w:szCs w:val="24"/>
        </w:rPr>
        <w:t>исходя из заявок муниципальных образований осуществляется</w:t>
      </w:r>
      <w:proofErr w:type="gramEnd"/>
      <w:r w:rsidRPr="00B374F7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74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374F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374F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374F7">
        <w:rPr>
          <w:rFonts w:ascii="Times New Roman" w:hAnsi="Times New Roman" w:cs="Times New Roman"/>
          <w:sz w:val="24"/>
          <w:szCs w:val="24"/>
        </w:rPr>
        <w:t>ЗСi</w:t>
      </w:r>
      <w:proofErr w:type="spellEnd"/>
      <w:r w:rsidRPr="00B374F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374F7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B374F7">
        <w:rPr>
          <w:rFonts w:ascii="Times New Roman" w:hAnsi="Times New Roman" w:cs="Times New Roman"/>
          <w:sz w:val="24"/>
          <w:szCs w:val="24"/>
        </w:rPr>
        <w:t>,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где: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4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374F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374F7">
        <w:rPr>
          <w:rFonts w:ascii="Times New Roman" w:hAnsi="Times New Roman" w:cs="Times New Roman"/>
          <w:sz w:val="24"/>
          <w:szCs w:val="24"/>
        </w:rPr>
        <w:t xml:space="preserve"> - объем субсидии бюджету i-</w:t>
      </w:r>
      <w:proofErr w:type="spellStart"/>
      <w:r w:rsidRPr="00B374F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74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(рассчитывается в тысячах рублей с округлением до целых сотен рублей);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4F7">
        <w:rPr>
          <w:rFonts w:ascii="Times New Roman" w:hAnsi="Times New Roman" w:cs="Times New Roman"/>
          <w:sz w:val="24"/>
          <w:szCs w:val="24"/>
        </w:rPr>
        <w:t>ЗСi</w:t>
      </w:r>
      <w:proofErr w:type="spellEnd"/>
      <w:r w:rsidRPr="00B374F7">
        <w:rPr>
          <w:rFonts w:ascii="Times New Roman" w:hAnsi="Times New Roman" w:cs="Times New Roman"/>
          <w:sz w:val="24"/>
          <w:szCs w:val="24"/>
        </w:rPr>
        <w:t xml:space="preserve"> - плановый общий объем расходов на исполнение </w:t>
      </w:r>
      <w:proofErr w:type="spellStart"/>
      <w:r w:rsidRPr="00B374F7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B374F7">
        <w:rPr>
          <w:rFonts w:ascii="Times New Roman" w:hAnsi="Times New Roman" w:cs="Times New Roman"/>
          <w:sz w:val="24"/>
          <w:szCs w:val="24"/>
        </w:rPr>
        <w:t xml:space="preserve"> обязательств в соответствии с заявкой (заявками) i-</w:t>
      </w:r>
      <w:proofErr w:type="spellStart"/>
      <w:r w:rsidRPr="00B374F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74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4F7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B374F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374F7">
        <w:rPr>
          <w:rFonts w:ascii="Times New Roman" w:hAnsi="Times New Roman" w:cs="Times New Roman"/>
          <w:sz w:val="24"/>
          <w:szCs w:val="24"/>
        </w:rPr>
        <w:t xml:space="preserve"> - предельный уровень </w:t>
      </w:r>
      <w:proofErr w:type="spellStart"/>
      <w:r w:rsidRPr="00B374F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374F7">
        <w:rPr>
          <w:rFonts w:ascii="Times New Roman" w:hAnsi="Times New Roman" w:cs="Times New Roman"/>
          <w:sz w:val="24"/>
          <w:szCs w:val="24"/>
        </w:rPr>
        <w:t xml:space="preserve"> для i-</w:t>
      </w:r>
      <w:proofErr w:type="spellStart"/>
      <w:r w:rsidRPr="00B374F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74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установленный распоряжением Правительства Ленинградской области в соответствии с </w:t>
      </w:r>
      <w:hyperlink r:id="rId7" w:history="1">
        <w:r w:rsidRPr="00B374F7">
          <w:rPr>
            <w:rFonts w:ascii="Times New Roman" w:hAnsi="Times New Roman" w:cs="Times New Roman"/>
            <w:color w:val="0000FF"/>
            <w:sz w:val="24"/>
            <w:szCs w:val="24"/>
          </w:rPr>
          <w:t>пунктом 6.4</w:t>
        </w:r>
      </w:hyperlink>
      <w:r w:rsidRPr="00B374F7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3.9. Решение комиссии оформляется протоколом в течение 10 рабочих дней </w:t>
      </w:r>
      <w:proofErr w:type="gramStart"/>
      <w:r w:rsidRPr="00B374F7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B374F7">
        <w:rPr>
          <w:rFonts w:ascii="Times New Roman" w:hAnsi="Times New Roman" w:cs="Times New Roman"/>
          <w:sz w:val="24"/>
          <w:szCs w:val="24"/>
        </w:rPr>
        <w:t xml:space="preserve"> заседания комиссии. Участникам отбора муниципальных образований направляется соответствующая выписка из протокола заседания конкурсной комиссии (по требованию).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По итогам отбора в течение пяти рабочих дней со дня оформления протокола Комитет подготавливает проект нормативного правового акта Правительства Ленинградской области об утверждении распределения субсидий.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3.10. Распределение субсидий в 2021 году утверждается не позднее </w:t>
      </w:r>
      <w:r w:rsidR="001615CE" w:rsidRPr="009670F8">
        <w:t>10 августа</w:t>
      </w:r>
      <w:r w:rsidRPr="00B374F7">
        <w:rPr>
          <w:rFonts w:ascii="Times New Roman" w:hAnsi="Times New Roman" w:cs="Times New Roman"/>
          <w:sz w:val="24"/>
          <w:szCs w:val="24"/>
        </w:rPr>
        <w:t>, в последующие годы - в срок до 1 февраля года предоставления субсидии.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B374F7">
        <w:rPr>
          <w:rFonts w:ascii="Times New Roman" w:hAnsi="Times New Roman" w:cs="Times New Roman"/>
          <w:sz w:val="24"/>
          <w:szCs w:val="24"/>
        </w:rPr>
        <w:t xml:space="preserve">В случаях отказа муниципального образования от заключения Соглашения, образования экономии средств по результатам конкурсных процедур по оснащению мест (площадок) накопления твердых коммунальных отходов необходимым количеством емкостей для накопления </w:t>
      </w:r>
      <w:r w:rsidR="001615CE" w:rsidRPr="009670F8">
        <w:rPr>
          <w:sz w:val="28"/>
          <w:szCs w:val="28"/>
        </w:rPr>
        <w:t>или раздельного накопления</w:t>
      </w:r>
      <w:r w:rsidR="001615CE" w:rsidRPr="00B374F7">
        <w:rPr>
          <w:rFonts w:ascii="Times New Roman" w:hAnsi="Times New Roman" w:cs="Times New Roman"/>
          <w:sz w:val="24"/>
          <w:szCs w:val="24"/>
        </w:rPr>
        <w:t xml:space="preserve"> </w:t>
      </w:r>
      <w:r w:rsidRPr="00B374F7">
        <w:rPr>
          <w:rFonts w:ascii="Times New Roman" w:hAnsi="Times New Roman" w:cs="Times New Roman"/>
          <w:sz w:val="24"/>
          <w:szCs w:val="24"/>
        </w:rPr>
        <w:t>твердых коммунальных отходов, проводимых муниципальными образованиями, а также при увеличением объема бюджетных ассигнований областного бюджета на предоставление субсидии в распределение субсидий могут быть включены заявки муниципальных образований, ранее прошедшие</w:t>
      </w:r>
      <w:proofErr w:type="gramEnd"/>
      <w:r w:rsidRPr="00B374F7">
        <w:rPr>
          <w:rFonts w:ascii="Times New Roman" w:hAnsi="Times New Roman" w:cs="Times New Roman"/>
          <w:sz w:val="24"/>
          <w:szCs w:val="24"/>
        </w:rPr>
        <w:t xml:space="preserve"> отбор, но не включенные в распределение субсидий по причине недостатка бюджетных ассигнований, </w:t>
      </w:r>
      <w:proofErr w:type="gramStart"/>
      <w:r w:rsidRPr="00B374F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74F7">
        <w:rPr>
          <w:rFonts w:ascii="Times New Roman" w:hAnsi="Times New Roman" w:cs="Times New Roman"/>
          <w:sz w:val="24"/>
          <w:szCs w:val="24"/>
        </w:rPr>
        <w:t>или) новые заявки муниципальных образований на основании дополнительного отбора, проводимого в соответствии с настоящим Порядком, о сроках проведения которого дополнительно размещается информация на официальном сайте Комитета в сети "Интернет".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3.12.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образованиями, утверждаемое нормативным правовым актом Правительства </w:t>
      </w:r>
      <w:r w:rsidRPr="00B374F7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области, должно быть утверждено в течение одного месяца </w:t>
      </w:r>
      <w:proofErr w:type="gramStart"/>
      <w:r w:rsidRPr="00B374F7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B374F7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областной закон об областном бюджете Ленинградской области.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3.13. Утвержденный для муниципального образования объем субсидии может быть пересмотрен: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а) при уточнении планового общего объема расходов, необходимого для достижения значений результатов использования субсидии;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б) при увеличении общего объема бюджетных ассигнований областного бюджета, предусмотренного для предоставления субсидий;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в) при распределении нераспределенного объема субсидий;</w:t>
      </w:r>
    </w:p>
    <w:p w:rsid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г) при отказе муниципального образования от заключения Соглашения.</w:t>
      </w:r>
    </w:p>
    <w:p w:rsidR="001615CE" w:rsidRPr="00B374F7" w:rsidRDefault="001615CE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1F6">
        <w:rPr>
          <w:rFonts w:ascii="Times New Roman" w:hAnsi="Times New Roman" w:cs="Times New Roman"/>
          <w:sz w:val="24"/>
          <w:szCs w:val="24"/>
        </w:rPr>
        <w:t xml:space="preserve">3.14. Дополнительный отбор муниципальных образований проводится в соответствии с </w:t>
      </w:r>
      <w:hyperlink r:id="rId8" w:history="1">
        <w:r w:rsidRPr="000271F6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0271F6">
        <w:rPr>
          <w:rFonts w:ascii="Times New Roman" w:hAnsi="Times New Roman" w:cs="Times New Roman"/>
          <w:sz w:val="24"/>
          <w:szCs w:val="24"/>
        </w:rPr>
        <w:t xml:space="preserve"> – 3.</w:t>
      </w:r>
      <w:hyperlink r:id="rId9" w:history="1">
        <w:r w:rsidRPr="000271F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271F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374F7" w:rsidRPr="00B374F7" w:rsidRDefault="00B374F7" w:rsidP="000271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4. Порядок предоставления и расходования субсидий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CE" w:rsidRPr="000271F6" w:rsidRDefault="00B374F7" w:rsidP="000271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4.1. </w:t>
      </w:r>
      <w:r w:rsidR="001615CE" w:rsidRPr="000271F6">
        <w:rPr>
          <w:rFonts w:ascii="Times New Roman" w:hAnsi="Times New Roman" w:cs="Times New Roman"/>
          <w:sz w:val="24"/>
          <w:szCs w:val="24"/>
        </w:rPr>
        <w:t xml:space="preserve">Соглашение заключается в соответствии с </w:t>
      </w:r>
      <w:hyperlink r:id="rId10" w:history="1">
        <w:r w:rsidR="001615CE" w:rsidRPr="000271F6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="001615CE" w:rsidRPr="000271F6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="001615CE" w:rsidRPr="000271F6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="001615CE" w:rsidRPr="000271F6">
        <w:rPr>
          <w:rFonts w:ascii="Times New Roman" w:hAnsi="Times New Roman" w:cs="Times New Roman"/>
          <w:sz w:val="24"/>
          <w:szCs w:val="24"/>
        </w:rPr>
        <w:t xml:space="preserve"> Правил. </w:t>
      </w:r>
      <w:proofErr w:type="gramStart"/>
      <w:r w:rsidR="001615CE" w:rsidRPr="000271F6">
        <w:rPr>
          <w:rFonts w:ascii="Times New Roman" w:hAnsi="Times New Roman" w:cs="Times New Roman"/>
          <w:sz w:val="24"/>
          <w:szCs w:val="24"/>
        </w:rPr>
        <w:t xml:space="preserve">В 2021 году Соглашение заключается не позднее 15 календарных дней после вступления в силу постановления Правительства Ленинградской области о распределении субсидии (а в случае предоставления субсидии с использованием средств федерального бюджета – в течение 30 дней после вступления в силу соглашения </w:t>
      </w:r>
      <w:r w:rsidR="001615CE" w:rsidRPr="000271F6">
        <w:rPr>
          <w:rFonts w:ascii="Times New Roman" w:hAnsi="Times New Roman" w:cs="Times New Roman"/>
          <w:sz w:val="24"/>
          <w:szCs w:val="24"/>
        </w:rPr>
        <w:br/>
        <w:t xml:space="preserve">о предоставлении субсидии на </w:t>
      </w:r>
      <w:proofErr w:type="spellStart"/>
      <w:r w:rsidR="001615CE" w:rsidRPr="000271F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1615CE" w:rsidRPr="000271F6">
        <w:rPr>
          <w:rFonts w:ascii="Times New Roman" w:hAnsi="Times New Roman" w:cs="Times New Roman"/>
          <w:sz w:val="24"/>
          <w:szCs w:val="24"/>
        </w:rPr>
        <w:t xml:space="preserve"> из федерального бюджета на приобретение емкостей для раздельного накопления твердых коммунальных отходов, заключенного Министерством природных</w:t>
      </w:r>
      <w:proofErr w:type="gramEnd"/>
      <w:r w:rsidR="001615CE" w:rsidRPr="000271F6">
        <w:rPr>
          <w:rFonts w:ascii="Times New Roman" w:hAnsi="Times New Roman" w:cs="Times New Roman"/>
          <w:sz w:val="24"/>
          <w:szCs w:val="24"/>
        </w:rPr>
        <w:t xml:space="preserve"> ресурсов и экологии Российской Федерации и Правительством Ленинградской области (далее – Соглашение о </w:t>
      </w:r>
      <w:proofErr w:type="spellStart"/>
      <w:r w:rsidR="001615CE" w:rsidRPr="000271F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1615CE" w:rsidRPr="000271F6">
        <w:rPr>
          <w:rFonts w:ascii="Times New Roman" w:hAnsi="Times New Roman" w:cs="Times New Roman"/>
          <w:sz w:val="24"/>
          <w:szCs w:val="24"/>
        </w:rPr>
        <w:t xml:space="preserve"> </w:t>
      </w:r>
      <w:r w:rsidR="001615CE" w:rsidRPr="000271F6">
        <w:rPr>
          <w:rFonts w:ascii="Times New Roman" w:hAnsi="Times New Roman" w:cs="Times New Roman"/>
          <w:sz w:val="24"/>
          <w:szCs w:val="24"/>
        </w:rPr>
        <w:br/>
        <w:t xml:space="preserve">из федерального бюджета), или соответствующего дополнительного соглашения. </w:t>
      </w:r>
    </w:p>
    <w:p w:rsidR="001615CE" w:rsidRPr="000271F6" w:rsidRDefault="001615CE" w:rsidP="000271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1F6">
        <w:rPr>
          <w:rFonts w:ascii="Times New Roman" w:hAnsi="Times New Roman" w:cs="Times New Roman"/>
          <w:sz w:val="24"/>
          <w:szCs w:val="24"/>
        </w:rPr>
        <w:t xml:space="preserve">В случае предоставления субсидии с использованием средств федерального бюджета Соглашение заключается в государственной интегрированной информационной системе управления общественными финансами "Электронный бюджет" с учетом положений, предусмотренных Соглашением о </w:t>
      </w:r>
      <w:proofErr w:type="spellStart"/>
      <w:r w:rsidRPr="000271F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0271F6">
        <w:rPr>
          <w:rFonts w:ascii="Times New Roman" w:hAnsi="Times New Roman" w:cs="Times New Roman"/>
          <w:sz w:val="24"/>
          <w:szCs w:val="24"/>
        </w:rPr>
        <w:t xml:space="preserve"> из федерального бюджета.</w:t>
      </w:r>
    </w:p>
    <w:p w:rsidR="001615CE" w:rsidRPr="000271F6" w:rsidRDefault="001615CE" w:rsidP="000271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1F6">
        <w:rPr>
          <w:rFonts w:ascii="Times New Roman" w:hAnsi="Times New Roman" w:cs="Times New Roman"/>
          <w:sz w:val="24"/>
          <w:szCs w:val="24"/>
        </w:rPr>
        <w:t>Соглашение заключается на срок, на который утверждено распределение субсидии между муниципальными образованиями.</w:t>
      </w:r>
    </w:p>
    <w:p w:rsidR="001615CE" w:rsidRPr="000271F6" w:rsidRDefault="001615CE" w:rsidP="000271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1F6">
        <w:rPr>
          <w:rFonts w:ascii="Times New Roman" w:hAnsi="Times New Roman" w:cs="Times New Roman"/>
          <w:sz w:val="24"/>
          <w:szCs w:val="24"/>
        </w:rPr>
        <w:t xml:space="preserve">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субсидии, а в случае предоставления субсидии с использованием средств федерального бюджета – после вступления в силу Соглашения </w:t>
      </w:r>
      <w:r w:rsidRPr="000271F6">
        <w:rPr>
          <w:rFonts w:ascii="Times New Roman" w:hAnsi="Times New Roman" w:cs="Times New Roman"/>
          <w:sz w:val="24"/>
          <w:szCs w:val="24"/>
        </w:rPr>
        <w:br/>
        <w:t xml:space="preserve">о </w:t>
      </w:r>
      <w:proofErr w:type="spellStart"/>
      <w:r w:rsidRPr="000271F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0271F6">
        <w:rPr>
          <w:rFonts w:ascii="Times New Roman" w:hAnsi="Times New Roman" w:cs="Times New Roman"/>
          <w:sz w:val="24"/>
          <w:szCs w:val="24"/>
        </w:rPr>
        <w:t xml:space="preserve"> из федерального бюджета (соответствующего дополнительного соглашения)</w:t>
      </w:r>
    </w:p>
    <w:p w:rsidR="00B374F7" w:rsidRPr="00B374F7" w:rsidRDefault="00B374F7" w:rsidP="000271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4.2. При заключении Соглашения муниципальные образования представляют в Комитет документы, предусмотренные </w:t>
      </w:r>
      <w:hyperlink r:id="rId12" w:history="1">
        <w:r w:rsidRPr="000271F6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B374F7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4.3.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</w:t>
      </w:r>
      <w:r w:rsidRPr="00B374F7">
        <w:rPr>
          <w:rFonts w:ascii="Times New Roman" w:hAnsi="Times New Roman" w:cs="Times New Roman"/>
          <w:sz w:val="24"/>
          <w:szCs w:val="24"/>
        </w:rPr>
        <w:lastRenderedPageBreak/>
        <w:t>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</w:t>
      </w:r>
      <w:proofErr w:type="gramStart"/>
      <w:r w:rsidRPr="00B374F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374F7">
        <w:rPr>
          <w:rFonts w:ascii="Times New Roman" w:hAnsi="Times New Roman" w:cs="Times New Roman"/>
          <w:sz w:val="24"/>
          <w:szCs w:val="24"/>
        </w:rPr>
        <w:t xml:space="preserve"> оформленного надлежащим образом платежного документа.</w:t>
      </w:r>
    </w:p>
    <w:p w:rsidR="001615CE" w:rsidRPr="00B374F7" w:rsidRDefault="001615CE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1F6">
        <w:rPr>
          <w:rFonts w:ascii="Times New Roman" w:hAnsi="Times New Roman" w:cs="Times New Roman"/>
          <w:sz w:val="24"/>
          <w:szCs w:val="24"/>
        </w:rPr>
        <w:t>В случае предоставления субсидии с использованием средств федерального бюджета перечисление субсидии осуществляется территориальным органом Федерального казначейства в пределах суммы, необходимой для оплаты денежных обязательств получателя средств местного бюджета, соответствующих целям предоставления субсидии, установленным разделом 2 настоящего Порядка.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4.5.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4.6.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4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4F7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субсидии, условий Соглашения, а также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4.7.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 xml:space="preserve">4.8. В случае </w:t>
      </w:r>
      <w:proofErr w:type="spellStart"/>
      <w:r w:rsidRPr="00B374F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374F7">
        <w:rPr>
          <w:rFonts w:ascii="Times New Roman" w:hAnsi="Times New Roman" w:cs="Times New Roman"/>
          <w:sz w:val="24"/>
          <w:szCs w:val="24"/>
        </w:rPr>
        <w:t xml:space="preserve"> муниципальными образованиями значений результатов использования субсидии применяются меры ответственности, предусмотренные </w:t>
      </w:r>
      <w:hyperlink r:id="rId13" w:history="1">
        <w:r w:rsidRPr="000271F6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B374F7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B374F7" w:rsidRPr="00B374F7" w:rsidRDefault="00B374F7" w:rsidP="00B37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4.9.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B374F7" w:rsidRPr="00B374F7" w:rsidRDefault="00B374F7" w:rsidP="000271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Приложение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к Порядку...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B374F7" w:rsidP="00B374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1"/>
      <w:bookmarkEnd w:id="4"/>
      <w:r w:rsidRPr="00B374F7">
        <w:rPr>
          <w:rFonts w:ascii="Times New Roman" w:hAnsi="Times New Roman" w:cs="Times New Roman"/>
          <w:sz w:val="24"/>
          <w:szCs w:val="24"/>
        </w:rPr>
        <w:t>КРИТЕРИИ</w:t>
      </w:r>
    </w:p>
    <w:p w:rsidR="00B374F7" w:rsidRPr="00B374F7" w:rsidRDefault="00B374F7" w:rsidP="00B374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ОЦЕНКИ ЗАЯВОК МУНИЦИПАЛЬНЫХ ОБРАЗОВАНИЙ ЛЕНИНГРАДСКОЙ</w:t>
      </w:r>
    </w:p>
    <w:p w:rsidR="00B374F7" w:rsidRPr="00B374F7" w:rsidRDefault="00B374F7" w:rsidP="00B374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4F7">
        <w:rPr>
          <w:rFonts w:ascii="Times New Roman" w:hAnsi="Times New Roman" w:cs="Times New Roman"/>
          <w:sz w:val="24"/>
          <w:szCs w:val="24"/>
        </w:rPr>
        <w:t>ОБЛАСТИ ДЛЯ ПРЕДОСТАВЛЕНИЯ СУБСИДИЙ</w:t>
      </w:r>
    </w:p>
    <w:p w:rsidR="00B374F7" w:rsidRPr="00B374F7" w:rsidRDefault="00B374F7" w:rsidP="00B3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6000"/>
        <w:gridCol w:w="1406"/>
        <w:gridCol w:w="1134"/>
      </w:tblGrid>
      <w:tr w:rsidR="00B374F7" w:rsidRPr="00B374F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74F7" w:rsidRPr="00B374F7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Обеспеченность емкостями для накопления ТКО.</w:t>
            </w:r>
          </w:p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proofErr w:type="spellStart"/>
            <w:proofErr w:type="gramStart"/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374F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B374F7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О - обеспеченность емкостями для накопления ТКО;</w:t>
            </w:r>
          </w:p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374F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имеющихся мест (площадок) накопления твердых коммунальных отходов на территории муниципального образования, оснащенных емкостями для накопления;</w:t>
            </w:r>
          </w:p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374F7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мест (площадок) накопления твердых коммунальных отходов, имеющихся на территории муниципального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374F7" w:rsidRPr="00B374F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50% - 80%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74F7" w:rsidRPr="00B374F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7" w:rsidRPr="00B374F7" w:rsidRDefault="00B3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15CE" w:rsidRPr="00B374F7" w:rsidTr="001615CE">
        <w:trPr>
          <w:trHeight w:val="48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CE" w:rsidRPr="009670F8" w:rsidRDefault="001615CE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CE" w:rsidRPr="001615CE" w:rsidRDefault="001615CE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CE">
              <w:rPr>
                <w:rFonts w:ascii="Times New Roman" w:hAnsi="Times New Roman" w:cs="Times New Roman"/>
                <w:sz w:val="24"/>
                <w:szCs w:val="24"/>
              </w:rPr>
              <w:t>Обеспеченность емкостями для раздельного накопления ТКО:</w:t>
            </w:r>
          </w:p>
          <w:p w:rsidR="001615CE" w:rsidRPr="001615CE" w:rsidRDefault="001615CE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CE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proofErr w:type="spellStart"/>
            <w:proofErr w:type="gramStart"/>
            <w:r w:rsidRPr="001615C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161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615C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615CE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1615CE">
              <w:rPr>
                <w:rFonts w:ascii="Times New Roman" w:hAnsi="Times New Roman" w:cs="Times New Roman"/>
                <w:sz w:val="24"/>
                <w:szCs w:val="24"/>
              </w:rPr>
              <w:t xml:space="preserve"> x 100, </w:t>
            </w:r>
          </w:p>
          <w:p w:rsidR="001615CE" w:rsidRPr="001615CE" w:rsidRDefault="001615CE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615CE" w:rsidRPr="001615CE" w:rsidRDefault="001615CE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CE">
              <w:rPr>
                <w:rFonts w:ascii="Times New Roman" w:hAnsi="Times New Roman" w:cs="Times New Roman"/>
                <w:sz w:val="24"/>
                <w:szCs w:val="24"/>
              </w:rPr>
              <w:t>О – обеспеченность емкостями для раздельного накопления ТКО;</w:t>
            </w:r>
          </w:p>
          <w:p w:rsidR="001615CE" w:rsidRPr="001615CE" w:rsidRDefault="001615CE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15C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161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615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имеющихся мест (площадок) накопления твердых коммунальных отходов </w:t>
            </w:r>
            <w:r w:rsidRPr="001615CE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муниципального образования, оснащенных емкостями для раздельного накопления;</w:t>
            </w:r>
          </w:p>
          <w:p w:rsidR="001615CE" w:rsidRPr="001615CE" w:rsidRDefault="001615CE" w:rsidP="001615C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15C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161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615CE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мест (площадок) накопления твердых коммунальных отходов, имеющихся на территории муниципального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CE" w:rsidRPr="00B374F7" w:rsidRDefault="001615CE" w:rsidP="00D1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CE" w:rsidRPr="00B374F7" w:rsidRDefault="001615CE" w:rsidP="00D1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15CE" w:rsidRPr="00B374F7" w:rsidTr="001615CE">
        <w:trPr>
          <w:trHeight w:val="5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5CE" w:rsidRPr="009670F8" w:rsidRDefault="001615CE" w:rsidP="00D10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5CE" w:rsidRPr="009670F8" w:rsidRDefault="001615CE" w:rsidP="00D109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CE" w:rsidRPr="00B374F7" w:rsidRDefault="001615CE" w:rsidP="00D1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50% - 80%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5CE" w:rsidRPr="00B374F7" w:rsidRDefault="001615CE" w:rsidP="00D1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15CE" w:rsidRPr="00B374F7" w:rsidTr="00CB09E2">
        <w:trPr>
          <w:trHeight w:val="171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CE" w:rsidRPr="009670F8" w:rsidRDefault="001615CE" w:rsidP="00D10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CE" w:rsidRPr="009670F8" w:rsidRDefault="001615CE" w:rsidP="00D109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CE" w:rsidRPr="00B374F7" w:rsidRDefault="001615CE" w:rsidP="00D1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CE" w:rsidRPr="00B374F7" w:rsidRDefault="001615CE" w:rsidP="00D1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B4C45" w:rsidRDefault="006B4C45"/>
    <w:sectPr w:rsidR="006B4C45" w:rsidSect="001615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F7"/>
    <w:rsid w:val="000271F6"/>
    <w:rsid w:val="001615CE"/>
    <w:rsid w:val="00537EBA"/>
    <w:rsid w:val="005403A3"/>
    <w:rsid w:val="006B4C45"/>
    <w:rsid w:val="00B374F7"/>
    <w:rsid w:val="00B74C91"/>
    <w:rsid w:val="00C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4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74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4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74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0B1D33946EBA234D6CBCE7BCF39800384E47BA187504C6C024C04BD006C4DE52CC03E73418CA5A73AEAF62394B75897A3B708335F6A5Dg1MCK" TargetMode="External"/><Relationship Id="rId13" Type="http://schemas.openxmlformats.org/officeDocument/2006/relationships/hyperlink" Target="consultantplus://offline/ref=E6183AC28125FE71C4D445FB62EA6DAF5BB40497106C08ED03E258D35BBAD7083DA7ED37EE27E444781D419D0BAA864BAC4CF5833905CE8E5B4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183AC28125FE71C4D445FB62EA6DAF5BB40497106C08ED03E258D35BBAD7083DA7ED37EE27E7427E1D419D0BAA864BAC4CF5833905CE8E5B47M" TargetMode="External"/><Relationship Id="rId12" Type="http://schemas.openxmlformats.org/officeDocument/2006/relationships/hyperlink" Target="consultantplus://offline/ref=E6183AC28125FE71C4D445FB62EA6DAF5BB40497106C08ED03E258D35BBAD7083DA7ED37EE27E443771D419D0BAA864BAC4CF5833905CE8E5B4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83AC28125FE71C4D445FB62EA6DAF5BB40497106C08ED03E258D35BBAD7083DA7ED37EE27E544761D419D0BAA864BAC4CF5833905CE8E5B47M" TargetMode="External"/><Relationship Id="rId11" Type="http://schemas.openxmlformats.org/officeDocument/2006/relationships/hyperlink" Target="consultantplus://offline/ref=98845E954BA1C39352875D5E638344A185933451D6534BC52BF03C27F48AC8361FD389BCD9B77056E7ED62B58C9365512B367C8552E9081EsFzDI" TargetMode="External"/><Relationship Id="rId5" Type="http://schemas.openxmlformats.org/officeDocument/2006/relationships/hyperlink" Target="consultantplus://offline/ref=E6183AC28125FE71C4D45AEA77EA6DAF5ABF0592146908ED03E258D35BBAD7083DA7ED32EC22EA142E5240C14EFF954AA54CF78A255046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845E954BA1C39352875D5E638344A185933451D6534BC52BF03C27F48AC8361FD389BCD9B77356E2ED62B58C9365512B367C8552E9081EsF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0B1D33946EBA234D6CBCE7BCF39800384E47BA187504C6C024C04BD006C4DE52CC03E73418DADAD3AEAF62394B75897A3B708335F6A5Dg1M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Лобова</dc:creator>
  <cp:lastModifiedBy>Ксения Олеговна Чернышова</cp:lastModifiedBy>
  <cp:revision>2</cp:revision>
  <dcterms:created xsi:type="dcterms:W3CDTF">2021-09-13T08:00:00Z</dcterms:created>
  <dcterms:modified xsi:type="dcterms:W3CDTF">2021-09-13T08:00:00Z</dcterms:modified>
</cp:coreProperties>
</file>